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6" w:rsidRPr="00F02833" w:rsidRDefault="008E03A3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  <w:szCs w:val="18"/>
        </w:rPr>
      </w:pPr>
      <w:r w:rsidRPr="00F02833">
        <w:rPr>
          <w:rStyle w:val="normaltextrun"/>
          <w:rFonts w:asciiTheme="minorHAnsi" w:hAnsiTheme="minorHAnsi" w:cs="Calibri"/>
          <w:b/>
          <w:bCs/>
          <w:sz w:val="28"/>
        </w:rPr>
        <w:t>Hau</w:t>
      </w:r>
      <w:r w:rsidR="005A49CE" w:rsidRPr="00F02833">
        <w:rPr>
          <w:rStyle w:val="eop"/>
          <w:rFonts w:asciiTheme="minorHAnsi" w:hAnsiTheme="minorHAnsi" w:cs="Calibri"/>
          <w:b/>
          <w:sz w:val="28"/>
        </w:rPr>
        <w:t>ora Māori and Equity Advisor</w:t>
      </w:r>
    </w:p>
    <w:p w:rsidR="002B6D2E" w:rsidRPr="00F02833" w:rsidRDefault="002B6D2E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6198A" w:rsidRPr="00F02833" w:rsidRDefault="002B6D2E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  <w:b/>
          <w:bCs/>
        </w:rPr>
        <w:t>Do you have a love of te reo me ngā tikanga Māori?</w:t>
      </w:r>
      <w:r w:rsidR="00070D7D" w:rsidRPr="00F02833">
        <w:rPr>
          <w:rStyle w:val="normaltextrun"/>
          <w:rFonts w:asciiTheme="minorHAnsi" w:hAnsiTheme="minorHAnsi" w:cs="Calibri"/>
          <w:b/>
          <w:bCs/>
        </w:rPr>
        <w:t xml:space="preserve"> A</w:t>
      </w:r>
      <w:r w:rsidR="0096198A" w:rsidRPr="00F02833">
        <w:rPr>
          <w:rStyle w:val="normaltextrun"/>
          <w:rFonts w:asciiTheme="minorHAnsi" w:hAnsiTheme="minorHAnsi" w:cs="Calibri"/>
          <w:b/>
          <w:bCs/>
        </w:rPr>
        <w:t xml:space="preserve">re you passionate about </w:t>
      </w:r>
      <w:r w:rsidR="00BE7273" w:rsidRPr="00F02833">
        <w:rPr>
          <w:rStyle w:val="normaltextrun"/>
          <w:rFonts w:asciiTheme="minorHAnsi" w:hAnsiTheme="minorHAnsi" w:cs="Calibri"/>
          <w:b/>
          <w:bCs/>
        </w:rPr>
        <w:t xml:space="preserve">improving </w:t>
      </w:r>
      <w:r w:rsidR="00F63ED7" w:rsidRPr="00F02833">
        <w:rPr>
          <w:rStyle w:val="normaltextrun"/>
          <w:rFonts w:asciiTheme="minorHAnsi" w:hAnsiTheme="minorHAnsi" w:cs="Calibri"/>
          <w:b/>
          <w:bCs/>
        </w:rPr>
        <w:t xml:space="preserve">health </w:t>
      </w:r>
      <w:r w:rsidR="00BE7273" w:rsidRPr="00F02833">
        <w:rPr>
          <w:rStyle w:val="normaltextrun"/>
          <w:rFonts w:asciiTheme="minorHAnsi" w:hAnsiTheme="minorHAnsi" w:cs="Calibri"/>
          <w:b/>
          <w:bCs/>
        </w:rPr>
        <w:t xml:space="preserve">outcomes for Māori patients </w:t>
      </w:r>
      <w:r w:rsidR="00F63ED7" w:rsidRPr="00F02833">
        <w:rPr>
          <w:rStyle w:val="normaltextrun"/>
          <w:rFonts w:asciiTheme="minorHAnsi" w:hAnsiTheme="minorHAnsi" w:cs="Calibri"/>
          <w:b/>
          <w:bCs/>
        </w:rPr>
        <w:t xml:space="preserve">and </w:t>
      </w:r>
      <w:r w:rsidR="006818FF" w:rsidRPr="00F02833">
        <w:rPr>
          <w:rStyle w:val="normaltextrun"/>
          <w:rFonts w:asciiTheme="minorHAnsi" w:hAnsiTheme="minorHAnsi" w:cs="Calibri"/>
          <w:b/>
          <w:bCs/>
        </w:rPr>
        <w:t xml:space="preserve">achieving </w:t>
      </w:r>
      <w:r w:rsidR="00594DEF" w:rsidRPr="00F02833">
        <w:rPr>
          <w:rStyle w:val="normaltextrun"/>
          <w:rFonts w:asciiTheme="minorHAnsi" w:hAnsiTheme="minorHAnsi" w:cs="Calibri"/>
          <w:b/>
          <w:bCs/>
        </w:rPr>
        <w:t>health equity for all</w:t>
      </w:r>
      <w:r w:rsidR="006818FF" w:rsidRPr="00F02833">
        <w:rPr>
          <w:rStyle w:val="normaltextrun"/>
          <w:rFonts w:asciiTheme="minorHAnsi" w:hAnsiTheme="minorHAnsi" w:cs="Calibri"/>
          <w:b/>
          <w:bCs/>
        </w:rPr>
        <w:t xml:space="preserve"> communities</w:t>
      </w:r>
      <w:r w:rsidR="00F63ED7" w:rsidRPr="00F02833">
        <w:rPr>
          <w:rStyle w:val="normaltextrun"/>
          <w:rFonts w:asciiTheme="minorHAnsi" w:hAnsiTheme="minorHAnsi" w:cs="Calibri"/>
          <w:b/>
          <w:bCs/>
        </w:rPr>
        <w:t>?</w:t>
      </w:r>
    </w:p>
    <w:p w:rsidR="00B456A6" w:rsidRPr="00F02833" w:rsidRDefault="00B456A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  <w:b/>
          <w:bCs/>
        </w:rPr>
        <w:t>About us</w:t>
      </w:r>
      <w:r w:rsidRPr="00F02833">
        <w:rPr>
          <w:rStyle w:val="eop"/>
          <w:rFonts w:asciiTheme="minorHAnsi" w:hAnsiTheme="minorHAnsi" w:cs="Calibri"/>
        </w:rPr>
        <w:t> </w:t>
      </w:r>
    </w:p>
    <w:p w:rsidR="004974BF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normaltextrun"/>
          <w:rFonts w:asciiTheme="minorHAnsi" w:hAnsiTheme="minorHAnsi" w:cs="Calibri"/>
          <w:color w:val="000000"/>
        </w:rPr>
        <w:t>The Royal New Zealand Coll</w:t>
      </w:r>
      <w:r w:rsidR="00F02833">
        <w:rPr>
          <w:rStyle w:val="normaltextrun"/>
          <w:rFonts w:asciiTheme="minorHAnsi" w:hAnsiTheme="minorHAnsi" w:cs="Calibri"/>
          <w:color w:val="000000"/>
        </w:rPr>
        <w:t>ege of General Practitioners is</w:t>
      </w:r>
      <w:r w:rsidRPr="00F02833">
        <w:rPr>
          <w:rStyle w:val="normaltextrun"/>
          <w:rFonts w:asciiTheme="minorHAnsi" w:hAnsiTheme="minorHAnsi" w:cs="Calibri"/>
          <w:color w:val="000000"/>
        </w:rPr>
        <w:t xml:space="preserve"> a medical college that is the post-graduate training organisation for doctors wanting to specialise in general practice and rural hospital medicine, and a membership organisation. Our 65+ operational staff support our College members with an aim to improve health outcomes and reduce health inequities.</w:t>
      </w:r>
      <w:r w:rsidRPr="00F02833">
        <w:rPr>
          <w:rStyle w:val="eop"/>
          <w:rFonts w:asciiTheme="minorHAnsi" w:hAnsiTheme="minorHAnsi" w:cs="Calibri"/>
          <w:color w:val="000000"/>
        </w:rPr>
        <w:t> </w:t>
      </w:r>
    </w:p>
    <w:p w:rsidR="004974BF" w:rsidRPr="00F02833" w:rsidRDefault="004974BF" w:rsidP="00F0283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974BF" w:rsidRPr="00F02833" w:rsidRDefault="004974BF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Cs w:val="18"/>
        </w:rPr>
      </w:pPr>
      <w:r w:rsidRPr="00F02833">
        <w:rPr>
          <w:rStyle w:val="normaltextrun"/>
          <w:rFonts w:asciiTheme="minorHAnsi" w:hAnsiTheme="minorHAnsi" w:cs="Calibri"/>
        </w:rPr>
        <w:t>Our people are committed to creating a contemporary and sustainable organisation, improving health equity, leading the way in education excellence and ensuring the sustainability of quality general practice</w:t>
      </w:r>
      <w:r w:rsidRPr="00F02833">
        <w:rPr>
          <w:rStyle w:val="eop"/>
          <w:rFonts w:asciiTheme="minorHAnsi" w:hAnsiTheme="minorHAnsi" w:cs="Calibri"/>
        </w:rPr>
        <w:t>.</w:t>
      </w:r>
    </w:p>
    <w:p w:rsidR="0091306B" w:rsidRPr="00F02833" w:rsidRDefault="0091306B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  <w:b/>
          <w:bCs/>
        </w:rPr>
        <w:t>The role</w:t>
      </w:r>
      <w:r w:rsidRPr="00F02833">
        <w:rPr>
          <w:rStyle w:val="eop"/>
          <w:rFonts w:asciiTheme="minorHAnsi" w:hAnsiTheme="minorHAnsi" w:cs="Calibri"/>
        </w:rPr>
        <w:t> </w:t>
      </w:r>
    </w:p>
    <w:p w:rsid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 xml:space="preserve">Reporting to the </w:t>
      </w:r>
      <w:r w:rsidR="0021083B" w:rsidRPr="00F02833">
        <w:rPr>
          <w:rStyle w:val="normaltextrun"/>
          <w:rFonts w:asciiTheme="minorHAnsi" w:hAnsiTheme="minorHAnsi" w:cs="Calibri"/>
        </w:rPr>
        <w:t>Tumuaki Māori | Head of Equity</w:t>
      </w:r>
      <w:r w:rsidRPr="00F02833">
        <w:rPr>
          <w:rStyle w:val="normaltextrun"/>
          <w:rFonts w:asciiTheme="minorHAnsi" w:hAnsiTheme="minorHAnsi" w:cs="Calibri"/>
        </w:rPr>
        <w:t xml:space="preserve">, the </w:t>
      </w:r>
      <w:r w:rsidR="00FC50FA" w:rsidRPr="00F02833">
        <w:rPr>
          <w:rStyle w:val="normaltextrun"/>
          <w:rFonts w:asciiTheme="minorHAnsi" w:hAnsiTheme="minorHAnsi" w:cs="Calibri"/>
        </w:rPr>
        <w:t>Hauora Māori and Equity Advisor</w:t>
      </w:r>
      <w:r w:rsidRPr="00F02833">
        <w:rPr>
          <w:rStyle w:val="normaltextrun"/>
          <w:rFonts w:asciiTheme="minorHAnsi" w:hAnsiTheme="minorHAnsi" w:cs="Calibri"/>
        </w:rPr>
        <w:t xml:space="preserve"> is </w:t>
      </w:r>
      <w:r w:rsidR="00A55485" w:rsidRPr="00F02833">
        <w:rPr>
          <w:rStyle w:val="normaltextrun"/>
          <w:rFonts w:asciiTheme="minorHAnsi" w:hAnsiTheme="minorHAnsi" w:cs="Calibri"/>
        </w:rPr>
        <w:t xml:space="preserve">part of the team responsible for the planning, implementation, monitoring and evaluation of our Māori strategy </w:t>
      </w:r>
      <w:r w:rsidR="00A55485" w:rsidRPr="00F02833">
        <w:rPr>
          <w:rStyle w:val="normaltextrun"/>
          <w:rFonts w:asciiTheme="minorHAnsi" w:hAnsiTheme="minorHAnsi" w:cs="Calibri"/>
          <w:i/>
          <w:iCs/>
        </w:rPr>
        <w:t>He Ihu Waka, He Ihu Whenua, He Ihu Tangata</w:t>
      </w:r>
      <w:r w:rsidR="008C2EF1" w:rsidRPr="00F02833">
        <w:rPr>
          <w:rStyle w:val="normaltextrun"/>
          <w:rFonts w:asciiTheme="minorHAnsi" w:hAnsiTheme="minorHAnsi" w:cs="Calibri"/>
        </w:rPr>
        <w:t>, and other equity work and initiatives.</w:t>
      </w:r>
      <w:r w:rsidRPr="00F02833">
        <w:rPr>
          <w:rStyle w:val="normaltextrun"/>
          <w:rFonts w:asciiTheme="minorHAnsi" w:hAnsiTheme="minorHAnsi" w:cs="Calibri"/>
        </w:rPr>
        <w:t xml:space="preserve"> </w:t>
      </w:r>
    </w:p>
    <w:p w:rsidR="00A55485" w:rsidRPr="00F02833" w:rsidRDefault="00A55485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F2E76" w:rsidRPr="00F02833" w:rsidRDefault="00182F92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</w:rPr>
        <w:t>Key responsibilities</w:t>
      </w:r>
      <w:r w:rsidR="00F02833">
        <w:rPr>
          <w:rStyle w:val="normaltextrun"/>
          <w:rFonts w:asciiTheme="minorHAnsi" w:hAnsiTheme="minorHAnsi" w:cs="Calibri"/>
        </w:rPr>
        <w:t xml:space="preserve"> include</w:t>
      </w:r>
      <w:r w:rsidRPr="00F02833">
        <w:rPr>
          <w:rStyle w:val="normaltextrun"/>
          <w:rFonts w:asciiTheme="minorHAnsi" w:hAnsiTheme="minorHAnsi" w:cs="Calibri"/>
        </w:rPr>
        <w:t>:</w:t>
      </w:r>
      <w:r w:rsidR="002F2E76" w:rsidRPr="00F02833">
        <w:rPr>
          <w:rStyle w:val="eop"/>
          <w:rFonts w:asciiTheme="minorHAnsi" w:hAnsiTheme="minorHAnsi" w:cs="Calibri"/>
        </w:rPr>
        <w:t> </w:t>
      </w:r>
    </w:p>
    <w:p w:rsidR="00182F92" w:rsidRPr="00F02833" w:rsidRDefault="00182F92" w:rsidP="00F0283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>Lead the building of cultural capability in the College, for example by facilitating te reo me ngā tikanga Māori sessions for staff</w:t>
      </w:r>
      <w:r w:rsidR="0013662D" w:rsidRPr="00F02833">
        <w:rPr>
          <w:rStyle w:val="normaltextrun"/>
          <w:rFonts w:asciiTheme="minorHAnsi" w:hAnsiTheme="minorHAnsi" w:cs="Calibri"/>
        </w:rPr>
        <w:t xml:space="preserve"> and providing leadership</w:t>
      </w:r>
      <w:r w:rsidR="00F82B13" w:rsidRPr="00F02833">
        <w:rPr>
          <w:rStyle w:val="normaltextrun"/>
          <w:rFonts w:asciiTheme="minorHAnsi" w:hAnsiTheme="minorHAnsi" w:cs="Calibri"/>
        </w:rPr>
        <w:t xml:space="preserve"> in </w:t>
      </w:r>
      <w:r w:rsidRPr="00F02833">
        <w:rPr>
          <w:rStyle w:val="normaltextrun"/>
          <w:rFonts w:asciiTheme="minorHAnsi" w:hAnsiTheme="minorHAnsi" w:cs="Calibri"/>
        </w:rPr>
        <w:t>te reo me ngā tikanga Māori in College contexts.</w:t>
      </w:r>
    </w:p>
    <w:p w:rsidR="00182F92" w:rsidRPr="00F02833" w:rsidRDefault="00182F92" w:rsidP="00F0283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>Travel to and assist</w:t>
      </w:r>
      <w:r w:rsidR="00FF18F9" w:rsidRPr="00F02833">
        <w:rPr>
          <w:rStyle w:val="normaltextrun"/>
          <w:rFonts w:asciiTheme="minorHAnsi" w:hAnsiTheme="minorHAnsi" w:cs="Calibri"/>
        </w:rPr>
        <w:t>ance</w:t>
      </w:r>
      <w:r w:rsidRPr="00F02833">
        <w:rPr>
          <w:rStyle w:val="normaltextrun"/>
          <w:rFonts w:asciiTheme="minorHAnsi" w:hAnsiTheme="minorHAnsi" w:cs="Calibri"/>
        </w:rPr>
        <w:t xml:space="preserve"> with educational events</w:t>
      </w:r>
      <w:r w:rsidR="002A4025" w:rsidRPr="00F02833">
        <w:rPr>
          <w:rStyle w:val="normaltextrun"/>
          <w:rFonts w:asciiTheme="minorHAnsi" w:hAnsiTheme="minorHAnsi" w:cs="Calibri"/>
        </w:rPr>
        <w:t>, for example in the leading of karakia and whakawhanaungatanga sessions, and with event logistics</w:t>
      </w:r>
      <w:r w:rsidRPr="00F02833">
        <w:rPr>
          <w:rStyle w:val="normaltextrun"/>
          <w:rFonts w:asciiTheme="minorHAnsi" w:hAnsiTheme="minorHAnsi" w:cs="Calibri"/>
        </w:rPr>
        <w:t>.</w:t>
      </w:r>
    </w:p>
    <w:p w:rsidR="00182F92" w:rsidRPr="00F02833" w:rsidRDefault="00182F92" w:rsidP="00F0283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>Work to ensure that the College’s understanding of its relationship with and responsibilities to Māori are pro-equity, Te Tiriti-based, culturally safe and anti-racist.</w:t>
      </w:r>
    </w:p>
    <w:p w:rsidR="00182F92" w:rsidRPr="00F02833" w:rsidRDefault="00182F92" w:rsidP="00F0283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>Provide evidence-based analysis, advice, subject matter expertise and advocacy</w:t>
      </w:r>
      <w:r w:rsidR="002F416C" w:rsidRPr="00F02833">
        <w:rPr>
          <w:rStyle w:val="normaltextrun"/>
          <w:rFonts w:asciiTheme="minorHAnsi" w:hAnsiTheme="minorHAnsi" w:cs="Calibri"/>
        </w:rPr>
        <w:t>,</w:t>
      </w:r>
      <w:r w:rsidR="00C57061" w:rsidRPr="00F02833">
        <w:rPr>
          <w:rStyle w:val="normaltextrun"/>
          <w:rFonts w:asciiTheme="minorHAnsi" w:hAnsiTheme="minorHAnsi" w:cs="Calibri"/>
        </w:rPr>
        <w:t xml:space="preserve"> and implement the programme of work </w:t>
      </w:r>
      <w:r w:rsidRPr="00F02833">
        <w:rPr>
          <w:rStyle w:val="normaltextrun"/>
          <w:rFonts w:asciiTheme="minorHAnsi" w:hAnsiTheme="minorHAnsi" w:cs="Calibri"/>
        </w:rPr>
        <w:t xml:space="preserve">that delivers </w:t>
      </w:r>
      <w:r w:rsidRPr="00F02833">
        <w:rPr>
          <w:rStyle w:val="normaltextrun"/>
          <w:rFonts w:asciiTheme="minorHAnsi" w:hAnsiTheme="minorHAnsi" w:cs="Calibri"/>
          <w:i/>
          <w:iCs/>
        </w:rPr>
        <w:t>He Ihu Waka, He Ihu Whenua, He Ihu Tangata</w:t>
      </w:r>
      <w:r w:rsidRPr="00F02833">
        <w:rPr>
          <w:rStyle w:val="normaltextrun"/>
          <w:rFonts w:asciiTheme="minorHAnsi" w:hAnsiTheme="minorHAnsi" w:cs="Calibri"/>
        </w:rPr>
        <w:t>.</w:t>
      </w:r>
    </w:p>
    <w:p w:rsidR="00182F92" w:rsidRPr="00F02833" w:rsidRDefault="00182F92" w:rsidP="00F0283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>Be available as a key point of contact for Te Akoranga a Māui</w:t>
      </w:r>
      <w:r w:rsidR="00692D00" w:rsidRPr="00F02833">
        <w:rPr>
          <w:rStyle w:val="normaltextrun"/>
          <w:rFonts w:asciiTheme="minorHAnsi" w:hAnsiTheme="minorHAnsi" w:cs="Calibri"/>
        </w:rPr>
        <w:t xml:space="preserve"> (the Māori representative group of the College)</w:t>
      </w:r>
      <w:r w:rsidRPr="00F02833">
        <w:rPr>
          <w:rStyle w:val="normaltextrun"/>
          <w:rFonts w:asciiTheme="minorHAnsi" w:hAnsiTheme="minorHAnsi" w:cs="Calibri"/>
        </w:rPr>
        <w:t xml:space="preserve">, the Pasifika Chapter, and </w:t>
      </w:r>
      <w:r w:rsidR="006D0A95" w:rsidRPr="00F02833">
        <w:rPr>
          <w:rStyle w:val="normaltextrun"/>
          <w:rFonts w:asciiTheme="minorHAnsi" w:hAnsiTheme="minorHAnsi" w:cs="Calibri"/>
        </w:rPr>
        <w:t xml:space="preserve">the </w:t>
      </w:r>
      <w:r w:rsidRPr="00F02833">
        <w:rPr>
          <w:rStyle w:val="normaltextrun"/>
          <w:rFonts w:asciiTheme="minorHAnsi" w:hAnsiTheme="minorHAnsi" w:cs="Calibri"/>
        </w:rPr>
        <w:t>D</w:t>
      </w:r>
      <w:r w:rsidR="006D0A95" w:rsidRPr="00F02833">
        <w:rPr>
          <w:rStyle w:val="normaltextrun"/>
          <w:rFonts w:asciiTheme="minorHAnsi" w:hAnsiTheme="minorHAnsi" w:cs="Calibri"/>
        </w:rPr>
        <w:t xml:space="preserve">ivision of </w:t>
      </w:r>
      <w:r w:rsidRPr="00F02833">
        <w:rPr>
          <w:rStyle w:val="normaltextrun"/>
          <w:rFonts w:asciiTheme="minorHAnsi" w:hAnsiTheme="minorHAnsi" w:cs="Calibri"/>
        </w:rPr>
        <w:t>R</w:t>
      </w:r>
      <w:r w:rsidR="006D0A95" w:rsidRPr="00F02833">
        <w:rPr>
          <w:rStyle w:val="normaltextrun"/>
          <w:rFonts w:asciiTheme="minorHAnsi" w:hAnsiTheme="minorHAnsi" w:cs="Calibri"/>
        </w:rPr>
        <w:t xml:space="preserve">ural </w:t>
      </w:r>
      <w:r w:rsidRPr="00F02833">
        <w:rPr>
          <w:rStyle w:val="normaltextrun"/>
          <w:rFonts w:asciiTheme="minorHAnsi" w:hAnsiTheme="minorHAnsi" w:cs="Calibri"/>
        </w:rPr>
        <w:t>H</w:t>
      </w:r>
      <w:r w:rsidR="006D0A95" w:rsidRPr="00F02833">
        <w:rPr>
          <w:rStyle w:val="normaltextrun"/>
          <w:rFonts w:asciiTheme="minorHAnsi" w:hAnsiTheme="minorHAnsi" w:cs="Calibri"/>
        </w:rPr>
        <w:t xml:space="preserve">ospital </w:t>
      </w:r>
      <w:r w:rsidRPr="00F02833">
        <w:rPr>
          <w:rStyle w:val="normaltextrun"/>
          <w:rFonts w:asciiTheme="minorHAnsi" w:hAnsiTheme="minorHAnsi" w:cs="Calibri"/>
        </w:rPr>
        <w:t>M</w:t>
      </w:r>
      <w:r w:rsidR="006D0A95" w:rsidRPr="00F02833">
        <w:rPr>
          <w:rStyle w:val="normaltextrun"/>
          <w:rFonts w:asciiTheme="minorHAnsi" w:hAnsiTheme="minorHAnsi" w:cs="Calibri"/>
        </w:rPr>
        <w:t>edicine</w:t>
      </w:r>
      <w:r w:rsidRPr="00F02833">
        <w:rPr>
          <w:rStyle w:val="normaltextrun"/>
          <w:rFonts w:asciiTheme="minorHAnsi" w:hAnsiTheme="minorHAnsi" w:cs="Calibri"/>
        </w:rPr>
        <w:t>.</w:t>
      </w:r>
    </w:p>
    <w:p w:rsidR="00182F92" w:rsidRPr="00F02833" w:rsidRDefault="00182F92" w:rsidP="00F0283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>Contribute to the ongoing development and implementation of the Pasifika Strategy.</w:t>
      </w: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F02833">
        <w:rPr>
          <w:rStyle w:val="eop"/>
          <w:rFonts w:asciiTheme="minorHAnsi" w:hAnsiTheme="minorHAnsi" w:cs="Calibri"/>
        </w:rPr>
        <w:t> </w:t>
      </w: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  <w:b/>
          <w:bCs/>
        </w:rPr>
        <w:t>Skills &amp; Experience</w:t>
      </w:r>
      <w:r w:rsidRPr="00F02833">
        <w:rPr>
          <w:rStyle w:val="eop"/>
          <w:rFonts w:asciiTheme="minorHAnsi" w:hAnsiTheme="minorHAnsi" w:cs="Calibri"/>
        </w:rPr>
        <w:t> </w:t>
      </w:r>
    </w:p>
    <w:p w:rsidR="00BC5CC6" w:rsidRPr="00F02833" w:rsidRDefault="00BC5CC6" w:rsidP="00F028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eop"/>
          <w:rFonts w:asciiTheme="minorHAnsi" w:hAnsiTheme="minorHAnsi" w:cs="Calibri"/>
          <w:color w:val="1C1C1C"/>
        </w:rPr>
        <w:t>Fluency in te reo Māori</w:t>
      </w:r>
      <w:r w:rsidR="00F02833">
        <w:rPr>
          <w:rStyle w:val="eop"/>
          <w:rFonts w:asciiTheme="minorHAnsi" w:hAnsiTheme="minorHAnsi" w:cs="Calibri"/>
          <w:color w:val="1C1C1C"/>
        </w:rPr>
        <w:t>.</w:t>
      </w:r>
    </w:p>
    <w:p w:rsidR="00BC5CC6" w:rsidRPr="00F02833" w:rsidRDefault="00BC5CC6" w:rsidP="00F028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eop"/>
          <w:rFonts w:asciiTheme="minorHAnsi" w:hAnsiTheme="minorHAnsi" w:cs="Calibri"/>
          <w:color w:val="1C1C1C"/>
        </w:rPr>
        <w:t>Passion and confidence for facilitation, bringing people onboard the kaupapa, and empowering others to build their te reo me ngā tikanga Māori confidence</w:t>
      </w:r>
      <w:r w:rsidR="00F02833">
        <w:rPr>
          <w:rStyle w:val="eop"/>
          <w:rFonts w:asciiTheme="minorHAnsi" w:hAnsiTheme="minorHAnsi" w:cs="Calibri"/>
          <w:color w:val="1C1C1C"/>
        </w:rPr>
        <w:t>.</w:t>
      </w:r>
      <w:r w:rsidRPr="00F02833">
        <w:rPr>
          <w:rStyle w:val="eop"/>
          <w:rFonts w:asciiTheme="minorHAnsi" w:hAnsiTheme="minorHAnsi" w:cs="Calibri"/>
          <w:color w:val="1C1C1C"/>
        </w:rPr>
        <w:t xml:space="preserve"> </w:t>
      </w:r>
    </w:p>
    <w:p w:rsidR="00BC5CC6" w:rsidRPr="00F02833" w:rsidRDefault="00BC5CC6" w:rsidP="00F028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eop"/>
          <w:rFonts w:asciiTheme="minorHAnsi" w:hAnsiTheme="minorHAnsi" w:cs="Calibri"/>
          <w:color w:val="1C1C1C"/>
        </w:rPr>
        <w:t>A current, in-depth understanding of Te Tiriti o Waitangi in the health sector; and an understanding of the differences between Hauora Māori, cultural safety, cultural competence, and health and educational equity</w:t>
      </w:r>
      <w:r w:rsidR="00F02833">
        <w:rPr>
          <w:rStyle w:val="eop"/>
          <w:rFonts w:asciiTheme="minorHAnsi" w:hAnsiTheme="minorHAnsi" w:cs="Calibri"/>
          <w:color w:val="1C1C1C"/>
        </w:rPr>
        <w:t>.</w:t>
      </w:r>
    </w:p>
    <w:p w:rsidR="000C7BAD" w:rsidRPr="00F02833" w:rsidRDefault="00BC5CC6" w:rsidP="00F028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eop"/>
          <w:rFonts w:asciiTheme="minorHAnsi" w:hAnsiTheme="minorHAnsi" w:cs="Calibri"/>
          <w:color w:val="1C1C1C"/>
        </w:rPr>
        <w:t>Pasifika cultural competence is highly desirable</w:t>
      </w:r>
      <w:r w:rsidR="00F02833">
        <w:rPr>
          <w:rStyle w:val="eop"/>
          <w:rFonts w:asciiTheme="minorHAnsi" w:hAnsiTheme="minorHAnsi" w:cs="Calibri"/>
          <w:color w:val="1C1C1C"/>
        </w:rPr>
        <w:t>.</w:t>
      </w:r>
    </w:p>
    <w:p w:rsidR="00BC5CC6" w:rsidRPr="00F02833" w:rsidRDefault="00BC5CC6" w:rsidP="00F028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eop"/>
          <w:rFonts w:asciiTheme="minorHAnsi" w:hAnsiTheme="minorHAnsi" w:cs="Calibri"/>
          <w:color w:val="1C1C1C"/>
        </w:rPr>
        <w:t>Excellent presentation and communications skills</w:t>
      </w:r>
      <w:r w:rsidR="00F02833">
        <w:rPr>
          <w:rStyle w:val="eop"/>
          <w:rFonts w:asciiTheme="minorHAnsi" w:hAnsiTheme="minorHAnsi" w:cs="Calibri"/>
          <w:color w:val="1C1C1C"/>
        </w:rPr>
        <w:t>.</w:t>
      </w:r>
    </w:p>
    <w:p w:rsidR="00BC5CC6" w:rsidRPr="00F02833" w:rsidRDefault="00BC5CC6" w:rsidP="00F028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eop"/>
          <w:rFonts w:asciiTheme="minorHAnsi" w:hAnsiTheme="minorHAnsi" w:cs="Calibri"/>
          <w:color w:val="1C1C1C"/>
        </w:rPr>
        <w:t>Confident relationship management skills</w:t>
      </w:r>
      <w:r w:rsidR="00F02833">
        <w:rPr>
          <w:rStyle w:val="eop"/>
          <w:rFonts w:asciiTheme="minorHAnsi" w:hAnsiTheme="minorHAnsi" w:cs="Calibri"/>
          <w:color w:val="1C1C1C"/>
        </w:rPr>
        <w:t>.</w:t>
      </w:r>
    </w:p>
    <w:p w:rsidR="00BC5CC6" w:rsidRPr="00F02833" w:rsidRDefault="00BC5CC6" w:rsidP="00F02833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F02833">
        <w:rPr>
          <w:rStyle w:val="eop"/>
          <w:rFonts w:asciiTheme="minorHAnsi" w:hAnsiTheme="minorHAnsi" w:cs="Calibri"/>
          <w:color w:val="1C1C1C"/>
        </w:rPr>
        <w:t>Ability to prepare clear and persuasive written material, including for reports</w:t>
      </w:r>
      <w:r w:rsidR="00F02833">
        <w:rPr>
          <w:rStyle w:val="eop"/>
          <w:rFonts w:asciiTheme="minorHAnsi" w:hAnsiTheme="minorHAnsi" w:cs="Calibri"/>
          <w:color w:val="1C1C1C"/>
        </w:rPr>
        <w:t>.</w:t>
      </w:r>
    </w:p>
    <w:p w:rsidR="00D642E8" w:rsidRPr="00F02833" w:rsidRDefault="00D642E8" w:rsidP="00F0283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  <w:b/>
          <w:bCs/>
        </w:rPr>
        <w:t>Benefits</w:t>
      </w:r>
      <w:r w:rsidR="00F02833" w:rsidRPr="00F02833">
        <w:rPr>
          <w:rStyle w:val="normaltextrun"/>
          <w:rFonts w:asciiTheme="minorHAnsi" w:hAnsiTheme="minorHAnsi" w:cs="Calibri"/>
          <w:b/>
          <w:bCs/>
        </w:rPr>
        <w:t xml:space="preserve"> </w:t>
      </w:r>
    </w:p>
    <w:p w:rsidR="00A61711" w:rsidRPr="00F02833" w:rsidRDefault="00F02833" w:rsidP="00F02833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5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</w:rPr>
        <w:t>Work from home up to two</w:t>
      </w:r>
      <w:r w:rsidR="00A61711" w:rsidRPr="00F02833">
        <w:rPr>
          <w:rStyle w:val="normaltextrun"/>
          <w:rFonts w:asciiTheme="minorHAnsi" w:hAnsiTheme="minorHAnsi" w:cs="Calibri"/>
        </w:rPr>
        <w:t xml:space="preserve"> days a week</w:t>
      </w:r>
      <w:r>
        <w:rPr>
          <w:rStyle w:val="normaltextrun"/>
          <w:rFonts w:asciiTheme="minorHAnsi" w:hAnsiTheme="minorHAnsi" w:cs="Calibri"/>
        </w:rPr>
        <w:t>.</w:t>
      </w:r>
    </w:p>
    <w:p w:rsidR="002F2E76" w:rsidRPr="00F02833" w:rsidRDefault="00A61711" w:rsidP="00F02833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5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</w:rPr>
        <w:t>Three College leave days during the Christmas closedown period</w:t>
      </w:r>
      <w:r w:rsidR="00F02833">
        <w:rPr>
          <w:rStyle w:val="eop"/>
          <w:rFonts w:asciiTheme="minorHAnsi" w:hAnsiTheme="minorHAnsi" w:cs="Calibri"/>
        </w:rPr>
        <w:t>.</w:t>
      </w:r>
    </w:p>
    <w:p w:rsidR="002F2E76" w:rsidRPr="00F02833" w:rsidRDefault="002F2E76" w:rsidP="00F02833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5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</w:rPr>
        <w:t>Professional development opportunities and access to LinkedIn Learning</w:t>
      </w:r>
      <w:r w:rsidR="00F02833">
        <w:rPr>
          <w:rStyle w:val="normaltextrun"/>
          <w:rFonts w:asciiTheme="minorHAnsi" w:hAnsiTheme="minorHAnsi" w:cs="Calibri"/>
        </w:rPr>
        <w:t>.</w:t>
      </w:r>
      <w:r w:rsidR="00F02833" w:rsidRPr="00F02833">
        <w:rPr>
          <w:rStyle w:val="normaltextrun"/>
          <w:rFonts w:asciiTheme="minorHAnsi" w:hAnsiTheme="minorHAnsi" w:cs="Calibri"/>
        </w:rPr>
        <w:t xml:space="preserve"> </w:t>
      </w:r>
    </w:p>
    <w:p w:rsidR="002F2E76" w:rsidRPr="00F02833" w:rsidRDefault="002F2E76" w:rsidP="00F02833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5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</w:rPr>
        <w:t>Wellbeing initiatives such as flu vaccines, fruit, stand up desks</w:t>
      </w:r>
      <w:r w:rsidR="00BE4F8F" w:rsidRPr="00F02833">
        <w:rPr>
          <w:rStyle w:val="normaltextrun"/>
          <w:rFonts w:asciiTheme="minorHAnsi" w:hAnsiTheme="minorHAnsi" w:cs="Calibri"/>
        </w:rPr>
        <w:t>, birthday leave</w:t>
      </w:r>
      <w:r w:rsidRPr="00F02833">
        <w:rPr>
          <w:rStyle w:val="normaltextrun"/>
          <w:rFonts w:asciiTheme="minorHAnsi" w:hAnsiTheme="minorHAnsi" w:cs="Calibri"/>
        </w:rPr>
        <w:t xml:space="preserve"> and an annual cash contribution for you to spend on activities or items that benefit your wellbeing</w:t>
      </w:r>
      <w:r w:rsidRPr="00F02833">
        <w:rPr>
          <w:rStyle w:val="eop"/>
          <w:rFonts w:asciiTheme="minorHAnsi" w:hAnsiTheme="minorHAnsi" w:cs="Calibri"/>
        </w:rPr>
        <w:t> </w:t>
      </w:r>
      <w:r w:rsidR="00A61711" w:rsidRPr="00F02833">
        <w:rPr>
          <w:rStyle w:val="eop"/>
          <w:rFonts w:asciiTheme="minorHAnsi" w:hAnsiTheme="minorHAnsi" w:cs="Calibri"/>
        </w:rPr>
        <w:t>(paid quarterly)</w:t>
      </w:r>
      <w:r w:rsidR="00F02833">
        <w:rPr>
          <w:rStyle w:val="eop"/>
          <w:rFonts w:asciiTheme="minorHAnsi" w:hAnsiTheme="minorHAnsi" w:cs="Calibri"/>
        </w:rPr>
        <w:t>.</w:t>
      </w:r>
    </w:p>
    <w:p w:rsidR="002F2E76" w:rsidRPr="00F02833" w:rsidRDefault="002F2E76" w:rsidP="00F02833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5"/>
        <w:textAlignment w:val="baseline"/>
        <w:rPr>
          <w:rFonts w:asciiTheme="minorHAnsi" w:hAnsiTheme="minorHAnsi" w:cs="Calibri"/>
        </w:rPr>
      </w:pPr>
      <w:r w:rsidRPr="00F02833">
        <w:rPr>
          <w:rStyle w:val="normaltextrun"/>
          <w:rFonts w:asciiTheme="minorHAnsi" w:hAnsiTheme="minorHAnsi" w:cs="Calibri"/>
        </w:rPr>
        <w:t>Great office environment - daily quiz, active social committee, regular social events and a modern, light and bright office that overlooks the harbour</w:t>
      </w:r>
      <w:r w:rsidR="00F02833">
        <w:rPr>
          <w:rStyle w:val="eop"/>
          <w:rFonts w:asciiTheme="minorHAnsi" w:hAnsiTheme="minorHAnsi" w:cs="Calibri"/>
        </w:rPr>
        <w:t>.</w:t>
      </w: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Cs w:val="18"/>
        </w:rPr>
      </w:pPr>
      <w:r w:rsidRPr="00F02833">
        <w:rPr>
          <w:rStyle w:val="eop"/>
          <w:rFonts w:asciiTheme="minorHAnsi" w:hAnsiTheme="minorHAnsi" w:cs="Calibri"/>
        </w:rPr>
        <w:t> </w:t>
      </w:r>
    </w:p>
    <w:p w:rsidR="00F02833" w:rsidRPr="00F02833" w:rsidRDefault="002F2E76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  <w:b/>
          <w:bCs/>
          <w:color w:val="1C1C1C"/>
        </w:rPr>
        <w:t>Our commitment to equity and diversity</w:t>
      </w:r>
      <w:r w:rsidRPr="00F02833">
        <w:rPr>
          <w:rStyle w:val="normaltextrun"/>
          <w:rFonts w:ascii="Monaco" w:hAnsi="Monaco" w:cs="Monaco"/>
          <w:color w:val="1C1C1C"/>
        </w:rPr>
        <w:t> </w:t>
      </w:r>
      <w:r w:rsidRPr="00F02833">
        <w:rPr>
          <w:rStyle w:val="eop"/>
          <w:rFonts w:asciiTheme="minorHAnsi" w:hAnsiTheme="minorHAnsi" w:cs="Calibri"/>
          <w:color w:val="1C1C1C"/>
        </w:rPr>
        <w:t> </w:t>
      </w:r>
    </w:p>
    <w:p w:rsidR="00F02833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="Calibri" w:hAnsi="Calibri" w:cstheme="majorHAnsi"/>
          <w:color w:val="000000"/>
        </w:rPr>
        <w:t>Ki</w:t>
      </w:r>
      <w:r w:rsidR="00F02833" w:rsidRPr="00F02833">
        <w:rPr>
          <w:rStyle w:val="normaltextrun"/>
          <w:rFonts w:ascii="Calibri" w:hAnsi="Calibri" w:cstheme="majorHAnsi"/>
          <w:color w:val="000000"/>
        </w:rPr>
        <w:t xml:space="preserve"> 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hunga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āta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whakaaro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ana ki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tuku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pukapuka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tono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mō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tūranga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nei. He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Kāreti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tēnei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kaingākau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ana ki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reo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me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ngā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tikanga Māori.</w:t>
      </w:r>
      <w:r w:rsidR="00F02833" w:rsidRPr="00F02833">
        <w:rPr>
          <w:rStyle w:val="normaltextrun"/>
          <w:rFonts w:ascii="Calibri" w:hAnsi="Calibri" w:cstheme="majorHAnsi"/>
          <w:color w:val="000000"/>
        </w:rPr>
        <w:t xml:space="preserve"> </w:t>
      </w:r>
      <w:r w:rsidRPr="00F02833">
        <w:rPr>
          <w:rStyle w:val="normaltextrun"/>
          <w:rFonts w:ascii="Calibri" w:hAnsi="Calibri" w:cstheme="majorHAnsi"/>
          <w:color w:val="000000"/>
        </w:rPr>
        <w:t>Mehemea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manawanui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ana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koe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ki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āwhina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Kāreti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ki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whakatutuki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te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mana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hauora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taurite,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tēnā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koa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tukua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mai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to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  <w:r w:rsidRPr="00F02833">
        <w:rPr>
          <w:rStyle w:val="normaltextrun"/>
          <w:rFonts w:ascii="Calibri" w:hAnsi="Calibri" w:cstheme="majorHAnsi"/>
          <w:color w:val="000000"/>
        </w:rPr>
        <w:t>tono.</w:t>
      </w:r>
      <w:r w:rsidRPr="00F02833">
        <w:rPr>
          <w:rStyle w:val="normaltextrun"/>
          <w:rFonts w:ascii="Monaco" w:hAnsi="Monaco" w:cstheme="majorHAnsi"/>
          <w:color w:val="000000"/>
        </w:rPr>
        <w:t> </w:t>
      </w: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02833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  <w:color w:val="000000"/>
        </w:rPr>
        <w:t>We want our College</w:t>
      </w:r>
      <w:r w:rsidRPr="00F02833">
        <w:rPr>
          <w:rStyle w:val="normaltextrun"/>
          <w:rFonts w:ascii="Monaco" w:hAnsi="Monaco" w:cs="Calibri"/>
          <w:color w:val="000000"/>
        </w:rPr>
        <w:t> </w:t>
      </w:r>
      <w:r w:rsidRPr="00F02833">
        <w:rPr>
          <w:rStyle w:val="normaltextrun"/>
          <w:rFonts w:asciiTheme="minorHAnsi" w:hAnsiTheme="minorHAnsi" w:cs="Calibri"/>
          <w:color w:val="000000"/>
        </w:rPr>
        <w:t>team to reflect the diversity of Aotearoa New Zealand and the communities that our people serve and work in.</w:t>
      </w:r>
      <w:r w:rsidR="00F02833" w:rsidRPr="00F02833">
        <w:rPr>
          <w:rStyle w:val="normaltextrun"/>
          <w:rFonts w:asciiTheme="minorHAnsi" w:hAnsiTheme="minorHAnsi" w:cs="Calibri"/>
          <w:color w:val="000000"/>
        </w:rPr>
        <w:t xml:space="preserve"> </w:t>
      </w:r>
      <w:r w:rsidRPr="00F02833">
        <w:rPr>
          <w:rStyle w:val="normaltextrun"/>
          <w:rFonts w:asciiTheme="minorHAnsi" w:hAnsiTheme="minorHAnsi" w:cs="Calibri"/>
          <w:color w:val="000000"/>
        </w:rPr>
        <w:t>We acknowledge the impacts of inequitable health systems and care on Māori as</w:t>
      </w:r>
      <w:r w:rsidR="00F02833">
        <w:rPr>
          <w:rStyle w:val="normaltextrun"/>
          <w:rFonts w:ascii="Monaco" w:hAnsi="Monaco" w:cs="Calibri"/>
          <w:color w:val="000000"/>
        </w:rPr>
        <w:t xml:space="preserve"> </w:t>
      </w:r>
      <w:r w:rsidRPr="00F02833">
        <w:rPr>
          <w:rStyle w:val="normaltextrun"/>
          <w:rFonts w:asciiTheme="minorHAnsi" w:hAnsiTheme="minorHAnsi" w:cs="Calibri"/>
          <w:color w:val="000000"/>
        </w:rPr>
        <w:t>tangata</w:t>
      </w:r>
      <w:r w:rsidRPr="00F02833">
        <w:rPr>
          <w:rStyle w:val="normaltextrun"/>
          <w:rFonts w:ascii="Monaco" w:hAnsi="Monaco" w:cs="Calibri"/>
          <w:color w:val="000000"/>
        </w:rPr>
        <w:t> </w:t>
      </w:r>
      <w:r w:rsidRPr="00F02833">
        <w:rPr>
          <w:rStyle w:val="normaltextrun"/>
          <w:rFonts w:asciiTheme="minorHAnsi" w:hAnsiTheme="minorHAnsi" w:cs="Calibri"/>
          <w:color w:val="000000"/>
        </w:rPr>
        <w:t>whenua, and on other groups, and are addressing these as part of our strategic direction.</w:t>
      </w:r>
      <w:r w:rsidRPr="00F02833">
        <w:rPr>
          <w:rStyle w:val="normaltextrun"/>
          <w:rFonts w:ascii="Monaco" w:hAnsi="Monaco" w:cs="Calibri"/>
          <w:color w:val="000000"/>
        </w:rPr>
        <w:t> </w:t>
      </w: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02833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  <w:color w:val="000000"/>
        </w:rPr>
        <w:t>The College seeks to attract staff with diverse backgrounds, experiences,</w:t>
      </w:r>
      <w:r w:rsidRPr="00F02833">
        <w:rPr>
          <w:rStyle w:val="normaltextrun"/>
          <w:rFonts w:ascii="Monaco" w:hAnsi="Monaco" w:cs="Calibri"/>
          <w:color w:val="000000"/>
        </w:rPr>
        <w:t> </w:t>
      </w:r>
      <w:r w:rsidRPr="00F02833">
        <w:rPr>
          <w:rStyle w:val="normaltextrun"/>
          <w:rFonts w:asciiTheme="minorHAnsi" w:hAnsiTheme="minorHAnsi" w:cs="Calibri"/>
          <w:color w:val="000000"/>
        </w:rPr>
        <w:t>skills,</w:t>
      </w:r>
      <w:r w:rsidRPr="00F02833">
        <w:rPr>
          <w:rStyle w:val="normaltextrun"/>
          <w:rFonts w:ascii="Monaco" w:hAnsi="Monaco" w:cs="Calibri"/>
          <w:color w:val="000000"/>
        </w:rPr>
        <w:t> </w:t>
      </w:r>
      <w:r w:rsidRPr="00F02833">
        <w:rPr>
          <w:rStyle w:val="normaltextrun"/>
          <w:rFonts w:asciiTheme="minorHAnsi" w:hAnsiTheme="minorHAnsi" w:cs="Calibri"/>
          <w:color w:val="000000"/>
        </w:rPr>
        <w:t>and perspectives, and welcome, value and respect their contributions to our work and workplace.</w:t>
      </w:r>
      <w:r w:rsidRPr="00F02833">
        <w:rPr>
          <w:rStyle w:val="normaltextrun"/>
          <w:rFonts w:ascii="Monaco" w:hAnsi="Monaco" w:cs="Calibri"/>
          <w:color w:val="000000"/>
        </w:rPr>
        <w:t>  </w:t>
      </w:r>
      <w:r w:rsidRPr="00F02833">
        <w:rPr>
          <w:rStyle w:val="normaltextrun"/>
          <w:rFonts w:asciiTheme="minorHAnsi" w:hAnsiTheme="minorHAnsi"/>
          <w:color w:val="000000"/>
        </w:rPr>
        <w:t> </w:t>
      </w: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02833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02833">
        <w:rPr>
          <w:rStyle w:val="normaltextrun"/>
          <w:rFonts w:asciiTheme="minorHAnsi" w:hAnsiTheme="minorHAnsi" w:cs="Calibri"/>
          <w:color w:val="000000"/>
        </w:rPr>
        <w:t>The College supports evidence-based medical science and we strongly encourage our staff to be fully vaccinated against COVID-19.</w:t>
      </w:r>
      <w:r w:rsidR="00F02833" w:rsidRPr="00F02833">
        <w:rPr>
          <w:rStyle w:val="normaltextrun"/>
          <w:rFonts w:asciiTheme="minorHAnsi" w:hAnsiTheme="minorHAnsi" w:cs="Calibri"/>
          <w:color w:val="000000"/>
        </w:rPr>
        <w:t xml:space="preserve"> </w:t>
      </w:r>
      <w:r w:rsidRPr="00F02833">
        <w:rPr>
          <w:rStyle w:val="normaltextrun"/>
          <w:rFonts w:asciiTheme="minorHAnsi" w:hAnsiTheme="minorHAnsi" w:cs="Calibri"/>
          <w:color w:val="000000"/>
        </w:rPr>
        <w:t> </w:t>
      </w:r>
    </w:p>
    <w:p w:rsidR="002F2E76" w:rsidRPr="00F02833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2439D6" w:rsidRDefault="002F2E76" w:rsidP="00F028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i/>
          <w:iCs/>
        </w:rPr>
      </w:pPr>
      <w:r w:rsidRPr="00F02833">
        <w:rPr>
          <w:rStyle w:val="normaltextrun"/>
          <w:rFonts w:asciiTheme="minorHAnsi" w:hAnsiTheme="minorHAnsi" w:cs="Calibri"/>
          <w:b/>
          <w:bCs/>
          <w:i/>
          <w:iCs/>
        </w:rPr>
        <w:t>How to apply</w:t>
      </w:r>
      <w:r w:rsidRPr="00F02833">
        <w:rPr>
          <w:rStyle w:val="eop"/>
          <w:rFonts w:asciiTheme="minorHAnsi" w:hAnsiTheme="minorHAnsi" w:cs="Calibri"/>
          <w:i/>
          <w:iCs/>
        </w:rPr>
        <w:t> </w:t>
      </w:r>
    </w:p>
    <w:p w:rsidR="00F02833" w:rsidRPr="00F02833" w:rsidRDefault="00F02833" w:rsidP="00F0283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02833" w:rsidRDefault="00F02833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i/>
          <w:iCs/>
          <w:szCs w:val="18"/>
        </w:rPr>
      </w:pPr>
      <w:r w:rsidRPr="00F02833">
        <w:rPr>
          <w:rStyle w:val="normaltextrun"/>
          <w:rFonts w:asciiTheme="minorHAnsi" w:hAnsiTheme="minorHAnsi" w:cs="Calibri"/>
          <w:i/>
          <w:iCs/>
          <w:color w:val="1C1C1C"/>
        </w:rPr>
        <w:t>If you would like to discuss the role</w:t>
      </w:r>
      <w:r>
        <w:rPr>
          <w:rStyle w:val="normaltextrun"/>
          <w:rFonts w:asciiTheme="minorHAnsi" w:hAnsiTheme="minorHAnsi" w:cs="Calibri"/>
          <w:i/>
          <w:iCs/>
          <w:color w:val="1C1C1C"/>
        </w:rPr>
        <w:t>, or to request a copy of the Job Description</w:t>
      </w:r>
      <w:r w:rsidRPr="00F02833">
        <w:rPr>
          <w:rStyle w:val="normaltextrun"/>
          <w:rFonts w:asciiTheme="minorHAnsi" w:hAnsiTheme="minorHAnsi" w:cs="Calibri"/>
          <w:i/>
          <w:iCs/>
          <w:color w:val="1C1C1C"/>
        </w:rPr>
        <w:t xml:space="preserve">, please call </w:t>
      </w:r>
      <w:r w:rsidRPr="00F02833">
        <w:rPr>
          <w:rStyle w:val="normaltextrun"/>
          <w:rFonts w:asciiTheme="minorHAnsi" w:hAnsiTheme="minorHAnsi" w:cs="Calibri"/>
          <w:i/>
          <w:iCs/>
        </w:rPr>
        <w:t>Marama Steele on 021 505 509.</w:t>
      </w:r>
    </w:p>
    <w:p w:rsidR="00F02833" w:rsidRDefault="00F02833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i/>
          <w:iCs/>
          <w:szCs w:val="18"/>
        </w:rPr>
      </w:pPr>
    </w:p>
    <w:p w:rsidR="002F2E76" w:rsidRPr="00F02833" w:rsidRDefault="00F02833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i/>
          <w:iCs/>
          <w:szCs w:val="18"/>
        </w:rPr>
      </w:pPr>
      <w:r>
        <w:rPr>
          <w:rStyle w:val="normaltextrun"/>
          <w:rFonts w:asciiTheme="minorHAnsi" w:hAnsiTheme="minorHAnsi" w:cs="Calibri"/>
          <w:i/>
          <w:iCs/>
          <w:color w:val="1C1C1C"/>
        </w:rPr>
        <w:t>To apply</w:t>
      </w:r>
      <w:r w:rsidR="002F2E76" w:rsidRPr="00F02833">
        <w:rPr>
          <w:rStyle w:val="normaltextrun"/>
          <w:rFonts w:asciiTheme="minorHAnsi" w:hAnsiTheme="minorHAnsi" w:cs="Calibri"/>
          <w:i/>
          <w:iCs/>
          <w:color w:val="1C1C1C"/>
        </w:rPr>
        <w:t>, please</w:t>
      </w:r>
      <w:r>
        <w:rPr>
          <w:rStyle w:val="normaltextrun"/>
          <w:rFonts w:asciiTheme="minorHAnsi" w:hAnsiTheme="minorHAnsi" w:cs="Calibri"/>
          <w:i/>
          <w:iCs/>
          <w:color w:val="1C1C1C"/>
        </w:rPr>
        <w:t xml:space="preserve"> </w:t>
      </w:r>
      <w:r>
        <w:rPr>
          <w:rStyle w:val="normaltextrun"/>
          <w:rFonts w:asciiTheme="minorHAnsi" w:hAnsiTheme="minorHAnsi" w:cs="Monaco"/>
          <w:i/>
          <w:iCs/>
          <w:color w:val="1C1C1C"/>
        </w:rPr>
        <w:t>email</w:t>
      </w:r>
      <w:r w:rsidR="002F2E76" w:rsidRPr="00F02833">
        <w:rPr>
          <w:rStyle w:val="normaltextrun"/>
          <w:rFonts w:asciiTheme="minorHAnsi" w:hAnsiTheme="minorHAnsi" w:cs="Calibri"/>
          <w:i/>
          <w:iCs/>
          <w:color w:val="1C1C1C"/>
        </w:rPr>
        <w:t xml:space="preserve"> your CV and Cover Lette</w:t>
      </w:r>
      <w:r w:rsidR="00252928" w:rsidRPr="00F02833">
        <w:rPr>
          <w:rStyle w:val="normaltextrun"/>
          <w:rFonts w:asciiTheme="minorHAnsi" w:hAnsiTheme="minorHAnsi" w:cs="Calibri"/>
          <w:i/>
          <w:iCs/>
          <w:color w:val="1C1C1C"/>
        </w:rPr>
        <w:t>r</w:t>
      </w:r>
      <w:r w:rsidRPr="00F02833">
        <w:rPr>
          <w:rStyle w:val="normaltextrun"/>
          <w:rFonts w:asciiTheme="minorHAnsi" w:hAnsiTheme="minorHAnsi" w:cs="Calibri"/>
          <w:i/>
          <w:iCs/>
          <w:color w:val="1C1C1C"/>
        </w:rPr>
        <w:t xml:space="preserve"> to </w:t>
      </w:r>
      <w:hyperlink r:id="rId5" w:history="1">
        <w:r w:rsidRPr="00F02833">
          <w:rPr>
            <w:rStyle w:val="Hyperlink"/>
            <w:rFonts w:ascii="Calibri" w:hAnsi="Calibri" w:cs="Calibri"/>
            <w:i/>
            <w:iCs/>
          </w:rPr>
          <w:t>marama.atahaia@gmail.com</w:t>
        </w:r>
      </w:hyperlink>
      <w:r w:rsidRPr="00F02833">
        <w:rPr>
          <w:rStyle w:val="normaltextrun"/>
          <w:rFonts w:asciiTheme="minorHAnsi" w:hAnsiTheme="minorHAnsi" w:cs="Calibri"/>
          <w:i/>
          <w:iCs/>
          <w:color w:val="1C1C1C"/>
        </w:rPr>
        <w:t xml:space="preserve"> </w:t>
      </w:r>
    </w:p>
    <w:p w:rsidR="00F02833" w:rsidRDefault="00F02833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highlight w:val="yellow"/>
        </w:rPr>
      </w:pPr>
    </w:p>
    <w:p w:rsidR="002F2E76" w:rsidRPr="00F02833" w:rsidRDefault="002F2E76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szCs w:val="18"/>
        </w:rPr>
      </w:pPr>
      <w:r w:rsidRPr="00F02833">
        <w:rPr>
          <w:rStyle w:val="normaltextrun"/>
          <w:rFonts w:asciiTheme="minorHAnsi" w:hAnsiTheme="minorHAnsi" w:cs="Calibri"/>
          <w:color w:val="1C1C1C"/>
        </w:rPr>
        <w:t>Applications will be reviewed as they come in and we may interview prior to the close date</w:t>
      </w:r>
      <w:r w:rsidRPr="00F02833">
        <w:rPr>
          <w:rStyle w:val="normaltextrun"/>
          <w:rFonts w:ascii="Monaco" w:hAnsi="Monaco" w:cs="Monaco"/>
          <w:color w:val="1C1C1C"/>
        </w:rPr>
        <w:t> </w:t>
      </w:r>
      <w:r w:rsidRPr="00F02833">
        <w:rPr>
          <w:rStyle w:val="normaltextrun"/>
          <w:rFonts w:asciiTheme="minorHAnsi" w:hAnsiTheme="minorHAnsi" w:cs="Calibri"/>
          <w:color w:val="1C1C1C"/>
        </w:rPr>
        <w:t>on</w:t>
      </w:r>
      <w:r w:rsidRPr="00F02833">
        <w:rPr>
          <w:rStyle w:val="normaltextrun"/>
          <w:rFonts w:ascii="Monaco" w:hAnsi="Monaco" w:cs="Monaco"/>
          <w:color w:val="1C1C1C"/>
        </w:rPr>
        <w:t> </w:t>
      </w:r>
      <w:r w:rsidR="00EA5C99" w:rsidRPr="00F02833">
        <w:rPr>
          <w:rStyle w:val="normaltextrun"/>
          <w:rFonts w:asciiTheme="minorHAnsi" w:hAnsiTheme="minorHAnsi" w:cs="Calibri"/>
          <w:color w:val="1C1C1C"/>
        </w:rPr>
        <w:t xml:space="preserve">Friday </w:t>
      </w:r>
      <w:r w:rsidR="00F02833">
        <w:rPr>
          <w:rStyle w:val="normaltextrun"/>
          <w:rFonts w:asciiTheme="minorHAnsi" w:hAnsiTheme="minorHAnsi" w:cs="Calibri"/>
          <w:color w:val="1C1C1C"/>
        </w:rPr>
        <w:t xml:space="preserve">7 June 2024, </w:t>
      </w:r>
      <w:r w:rsidR="00EA5C99" w:rsidRPr="00F02833">
        <w:rPr>
          <w:rStyle w:val="normaltextrun"/>
          <w:rFonts w:asciiTheme="minorHAnsi" w:hAnsiTheme="minorHAnsi" w:cs="Calibri"/>
          <w:color w:val="1C1C1C"/>
        </w:rPr>
        <w:t xml:space="preserve">so </w:t>
      </w:r>
      <w:r w:rsidRPr="00F02833">
        <w:rPr>
          <w:rStyle w:val="normaltextrun"/>
          <w:rFonts w:asciiTheme="minorHAnsi" w:hAnsiTheme="minorHAnsi" w:cs="Calibri"/>
          <w:color w:val="1C1C1C"/>
        </w:rPr>
        <w:t>don't delay making an application.</w:t>
      </w:r>
      <w:r w:rsidRPr="00F02833">
        <w:rPr>
          <w:rStyle w:val="eop"/>
          <w:rFonts w:asciiTheme="minorHAnsi" w:hAnsiTheme="minorHAnsi" w:cs="Calibri"/>
          <w:color w:val="1C1C1C"/>
        </w:rPr>
        <w:t> </w:t>
      </w:r>
    </w:p>
    <w:p w:rsidR="00F02833" w:rsidRPr="00F02833" w:rsidRDefault="00F02833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</w:p>
    <w:p w:rsidR="000409EA" w:rsidRPr="00F02833" w:rsidRDefault="002F2E76" w:rsidP="00F028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szCs w:val="18"/>
        </w:rPr>
      </w:pPr>
      <w:r w:rsidRPr="00F02833">
        <w:rPr>
          <w:rStyle w:val="normaltextrun"/>
          <w:rFonts w:asciiTheme="minorHAnsi" w:hAnsiTheme="minorHAnsi" w:cs="Calibri"/>
          <w:b/>
          <w:bCs/>
          <w:color w:val="1C1C1C"/>
        </w:rPr>
        <w:t>You must be a New Zealand Citizen or hold a resident class visa to apply for the role.</w:t>
      </w:r>
      <w:r w:rsidRPr="00F02833">
        <w:rPr>
          <w:rStyle w:val="eop"/>
          <w:rFonts w:asciiTheme="minorHAnsi" w:hAnsiTheme="minorHAnsi" w:cs="Calibri"/>
          <w:color w:val="1C1C1C"/>
        </w:rPr>
        <w:t> </w:t>
      </w:r>
    </w:p>
    <w:sectPr w:rsidR="000409EA" w:rsidRPr="00F02833" w:rsidSect="00676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Monac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10"/>
    <w:multiLevelType w:val="multilevel"/>
    <w:tmpl w:val="74DC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017F01"/>
    <w:multiLevelType w:val="multilevel"/>
    <w:tmpl w:val="5940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1767DC"/>
    <w:multiLevelType w:val="multilevel"/>
    <w:tmpl w:val="77C099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>
    <w:nsid w:val="56A54512"/>
    <w:multiLevelType w:val="multilevel"/>
    <w:tmpl w:val="F23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E7BE8"/>
    <w:multiLevelType w:val="hybridMultilevel"/>
    <w:tmpl w:val="9BC098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23ED2"/>
    <w:multiLevelType w:val="multilevel"/>
    <w:tmpl w:val="39EC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C50A84"/>
    <w:multiLevelType w:val="hybridMultilevel"/>
    <w:tmpl w:val="53A0887A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0409EA"/>
    <w:rsid w:val="000337AD"/>
    <w:rsid w:val="000409EA"/>
    <w:rsid w:val="00070D7D"/>
    <w:rsid w:val="000C7BAD"/>
    <w:rsid w:val="00134223"/>
    <w:rsid w:val="0013662D"/>
    <w:rsid w:val="00182C17"/>
    <w:rsid w:val="00182F92"/>
    <w:rsid w:val="0021083B"/>
    <w:rsid w:val="002439D6"/>
    <w:rsid w:val="00252928"/>
    <w:rsid w:val="00274DB8"/>
    <w:rsid w:val="00283E54"/>
    <w:rsid w:val="002A4025"/>
    <w:rsid w:val="002B6D2E"/>
    <w:rsid w:val="002F2E76"/>
    <w:rsid w:val="002F416C"/>
    <w:rsid w:val="003231AD"/>
    <w:rsid w:val="00334E6D"/>
    <w:rsid w:val="00340A6E"/>
    <w:rsid w:val="00424D57"/>
    <w:rsid w:val="004974BF"/>
    <w:rsid w:val="00594DEF"/>
    <w:rsid w:val="005A49CE"/>
    <w:rsid w:val="005D2054"/>
    <w:rsid w:val="00632791"/>
    <w:rsid w:val="006763F0"/>
    <w:rsid w:val="006818FF"/>
    <w:rsid w:val="00692D00"/>
    <w:rsid w:val="006B4946"/>
    <w:rsid w:val="006D0A95"/>
    <w:rsid w:val="006D6615"/>
    <w:rsid w:val="007B7873"/>
    <w:rsid w:val="007E4A0A"/>
    <w:rsid w:val="008C2EF1"/>
    <w:rsid w:val="008E03A3"/>
    <w:rsid w:val="0091216A"/>
    <w:rsid w:val="0091306B"/>
    <w:rsid w:val="0096198A"/>
    <w:rsid w:val="009D7AB8"/>
    <w:rsid w:val="00A55485"/>
    <w:rsid w:val="00A61711"/>
    <w:rsid w:val="00AA1DA5"/>
    <w:rsid w:val="00B35C94"/>
    <w:rsid w:val="00B456A6"/>
    <w:rsid w:val="00BA0576"/>
    <w:rsid w:val="00BC5CC6"/>
    <w:rsid w:val="00BC7CEF"/>
    <w:rsid w:val="00BE4F8F"/>
    <w:rsid w:val="00BE7273"/>
    <w:rsid w:val="00C57061"/>
    <w:rsid w:val="00C8006A"/>
    <w:rsid w:val="00CF7DA6"/>
    <w:rsid w:val="00D642E8"/>
    <w:rsid w:val="00D7636F"/>
    <w:rsid w:val="00E53458"/>
    <w:rsid w:val="00E9183D"/>
    <w:rsid w:val="00EA5C99"/>
    <w:rsid w:val="00F02833"/>
    <w:rsid w:val="00F15964"/>
    <w:rsid w:val="00F63ED7"/>
    <w:rsid w:val="00F72C67"/>
    <w:rsid w:val="00F82B13"/>
    <w:rsid w:val="00FC50FA"/>
    <w:rsid w:val="00FF18F9"/>
  </w:rsids>
  <m:mathPr>
    <m:mathFont m:val="Tw Cen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ragraph">
    <w:name w:val="paragraph"/>
    <w:basedOn w:val="Normal"/>
    <w:rsid w:val="002F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2F2E76"/>
  </w:style>
  <w:style w:type="character" w:customStyle="1" w:styleId="eop">
    <w:name w:val="eop"/>
    <w:basedOn w:val="DefaultParagraphFont"/>
    <w:rsid w:val="002F2E76"/>
  </w:style>
  <w:style w:type="character" w:styleId="CommentReference">
    <w:name w:val="annotation reference"/>
    <w:basedOn w:val="DefaultParagraphFont"/>
    <w:uiPriority w:val="99"/>
    <w:semiHidden/>
    <w:unhideWhenUsed/>
    <w:rsid w:val="00E5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028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ama.atahai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McDonald</dc:creator>
  <cp:keywords/>
  <dc:description/>
  <cp:lastModifiedBy>Marama</cp:lastModifiedBy>
  <cp:revision>3</cp:revision>
  <dcterms:created xsi:type="dcterms:W3CDTF">2024-05-22T00:02:00Z</dcterms:created>
  <dcterms:modified xsi:type="dcterms:W3CDTF">2024-05-23T22:16:00Z</dcterms:modified>
</cp:coreProperties>
</file>