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9E" w:rsidRDefault="004E739E" w:rsidP="004E73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C71A0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889000" cy="1065123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6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9E" w:rsidRDefault="004E739E" w:rsidP="0004519A">
      <w:pPr>
        <w:rPr>
          <w:rFonts w:ascii="Arial" w:hAnsi="Arial" w:cs="Arial"/>
          <w:b/>
          <w:bCs/>
          <w:sz w:val="24"/>
          <w:szCs w:val="24"/>
        </w:rPr>
      </w:pPr>
      <w:r w:rsidRPr="00843171">
        <w:rPr>
          <w:rFonts w:ascii="Arial" w:hAnsi="Arial" w:cs="Arial"/>
          <w:b/>
          <w:bCs/>
          <w:sz w:val="24"/>
          <w:szCs w:val="24"/>
        </w:rPr>
        <w:t>Te Whāriki Manaw</w:t>
      </w:r>
      <w:r>
        <w:rPr>
          <w:rFonts w:ascii="Arial" w:hAnsi="Arial" w:cs="Arial"/>
          <w:b/>
          <w:bCs/>
          <w:sz w:val="24"/>
          <w:szCs w:val="24"/>
        </w:rPr>
        <w:t>ā</w:t>
      </w:r>
      <w:r w:rsidRPr="00843171">
        <w:rPr>
          <w:rFonts w:ascii="Arial" w:hAnsi="Arial" w:cs="Arial"/>
          <w:b/>
          <w:bCs/>
          <w:sz w:val="24"/>
          <w:szCs w:val="24"/>
        </w:rPr>
        <w:t>hine</w:t>
      </w:r>
      <w:r>
        <w:rPr>
          <w:rFonts w:ascii="Arial" w:hAnsi="Arial" w:cs="Arial"/>
          <w:b/>
          <w:bCs/>
          <w:sz w:val="24"/>
          <w:szCs w:val="24"/>
        </w:rPr>
        <w:t xml:space="preserve"> o Hauraki</w:t>
      </w:r>
    </w:p>
    <w:p w:rsidR="004E739E" w:rsidRDefault="004E739E" w:rsidP="000451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940AC">
        <w:rPr>
          <w:rFonts w:ascii="Arial" w:hAnsi="Arial" w:cs="Arial"/>
          <w:sz w:val="24"/>
          <w:szCs w:val="24"/>
        </w:rPr>
        <w:t xml:space="preserve">Te Whāriki Manawāhine </w:t>
      </w:r>
      <w:r>
        <w:rPr>
          <w:rFonts w:ascii="Arial" w:hAnsi="Arial" w:cs="Arial"/>
          <w:sz w:val="24"/>
          <w:szCs w:val="24"/>
        </w:rPr>
        <w:t>o</w:t>
      </w:r>
      <w:r w:rsidRPr="00F940AC">
        <w:rPr>
          <w:rFonts w:ascii="Arial" w:hAnsi="Arial" w:cs="Arial"/>
          <w:sz w:val="24"/>
          <w:szCs w:val="24"/>
        </w:rPr>
        <w:t xml:space="preserve"> Hauraki Women’s Refuge (Te</w:t>
      </w:r>
      <w:r>
        <w:rPr>
          <w:rFonts w:ascii="Arial" w:hAnsi="Arial" w:cs="Arial"/>
          <w:sz w:val="24"/>
          <w:szCs w:val="24"/>
        </w:rPr>
        <w:t xml:space="preserve"> </w:t>
      </w:r>
      <w:r w:rsidRPr="00F940AC">
        <w:rPr>
          <w:rFonts w:ascii="Arial" w:hAnsi="Arial" w:cs="Arial"/>
          <w:sz w:val="24"/>
          <w:szCs w:val="24"/>
        </w:rPr>
        <w:t>Whāriki) is</w:t>
      </w:r>
      <w:r w:rsidR="003A70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40AC">
        <w:rPr>
          <w:rFonts w:ascii="Arial" w:hAnsi="Arial" w:cs="Arial"/>
          <w:color w:val="000000"/>
          <w:sz w:val="24"/>
          <w:szCs w:val="24"/>
        </w:rPr>
        <w:t>a leader of innovative, whānau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F940AC">
        <w:rPr>
          <w:rFonts w:ascii="Arial" w:hAnsi="Arial" w:cs="Arial"/>
          <w:color w:val="000000"/>
          <w:sz w:val="24"/>
          <w:szCs w:val="24"/>
        </w:rPr>
        <w:t>centred approaches</w:t>
      </w:r>
      <w:r>
        <w:rPr>
          <w:rFonts w:ascii="Arial" w:hAnsi="Arial" w:cs="Arial"/>
          <w:color w:val="000000"/>
          <w:sz w:val="24"/>
          <w:szCs w:val="24"/>
        </w:rPr>
        <w:t xml:space="preserve"> that</w:t>
      </w:r>
      <w:r w:rsidRPr="00F940AC">
        <w:rPr>
          <w:rFonts w:ascii="Arial" w:hAnsi="Arial" w:cs="Arial"/>
          <w:color w:val="000000"/>
          <w:sz w:val="24"/>
          <w:szCs w:val="24"/>
        </w:rPr>
        <w:t xml:space="preserve"> support whānau to address and heal from historical and intergenerational trauma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940AC">
        <w:rPr>
          <w:rFonts w:ascii="Arial" w:hAnsi="Arial" w:cs="Arial"/>
          <w:color w:val="000000"/>
          <w:sz w:val="24"/>
          <w:szCs w:val="24"/>
        </w:rPr>
        <w:t xml:space="preserve"> leading to Mauri Ora. </w:t>
      </w:r>
    </w:p>
    <w:p w:rsidR="004E739E" w:rsidRDefault="004E739E" w:rsidP="000451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E739E" w:rsidRDefault="00275589" w:rsidP="0004519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5589">
        <w:rPr>
          <w:rFonts w:ascii="Arial" w:hAnsi="Arial" w:cs="Arial"/>
          <w:sz w:val="24"/>
          <w:szCs w:val="24"/>
        </w:rPr>
        <w:t>Our organisation is in a p</w:t>
      </w:r>
      <w:r w:rsidR="004B4BE6">
        <w:rPr>
          <w:rFonts w:ascii="Arial" w:hAnsi="Arial" w:cs="Arial"/>
          <w:sz w:val="24"/>
          <w:szCs w:val="24"/>
        </w:rPr>
        <w:t>ositive growth phase, with two</w:t>
      </w:r>
      <w:r w:rsidR="0004519A">
        <w:rPr>
          <w:rFonts w:ascii="Arial" w:hAnsi="Arial" w:cs="Arial"/>
          <w:sz w:val="24"/>
          <w:szCs w:val="24"/>
        </w:rPr>
        <w:t xml:space="preserve"> newly created roles available. </w:t>
      </w:r>
      <w:r w:rsidRPr="00275589">
        <w:rPr>
          <w:rFonts w:ascii="Arial" w:hAnsi="Arial" w:cs="Arial"/>
          <w:sz w:val="24"/>
          <w:szCs w:val="24"/>
        </w:rPr>
        <w:t xml:space="preserve">We are looking for individuals who are innovative whānau activators, flexible in their approach, and capable of working with </w:t>
      </w:r>
      <w:r w:rsidR="00E45088">
        <w:rPr>
          <w:rFonts w:ascii="Arial" w:hAnsi="Arial" w:cs="Arial"/>
          <w:sz w:val="24"/>
          <w:szCs w:val="24"/>
        </w:rPr>
        <w:t>the complex levels of</w:t>
      </w:r>
      <w:r w:rsidRPr="00275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harm suffered by</w:t>
      </w:r>
      <w:r w:rsidRPr="00275589">
        <w:rPr>
          <w:rFonts w:ascii="Arial" w:hAnsi="Arial" w:cs="Arial"/>
          <w:sz w:val="24"/>
          <w:szCs w:val="24"/>
        </w:rPr>
        <w:t xml:space="preserve"> whānau. These roles are ideal for those committed to healing and recovery from </w:t>
      </w:r>
      <w:r>
        <w:rPr>
          <w:rFonts w:ascii="Arial" w:hAnsi="Arial" w:cs="Arial"/>
          <w:sz w:val="24"/>
          <w:szCs w:val="24"/>
        </w:rPr>
        <w:t xml:space="preserve">a </w:t>
      </w:r>
      <w:r w:rsidR="006206D0">
        <w:rPr>
          <w:rFonts w:ascii="Arial" w:hAnsi="Arial" w:cs="Arial"/>
          <w:sz w:val="24"/>
          <w:szCs w:val="24"/>
        </w:rPr>
        <w:t>Te</w:t>
      </w:r>
      <w:r w:rsidR="0004519A">
        <w:rPr>
          <w:rFonts w:ascii="Arial" w:hAnsi="Arial" w:cs="Arial"/>
          <w:sz w:val="24"/>
          <w:szCs w:val="24"/>
        </w:rPr>
        <w:t xml:space="preserve"> Ao Māori values perspective. </w:t>
      </w:r>
      <w:r w:rsidRPr="00275589">
        <w:rPr>
          <w:rFonts w:ascii="Arial" w:hAnsi="Arial" w:cs="Arial"/>
          <w:sz w:val="24"/>
          <w:szCs w:val="24"/>
        </w:rPr>
        <w:t>We seek:</w:t>
      </w:r>
    </w:p>
    <w:p w:rsidR="004E739E" w:rsidRPr="003A708E" w:rsidRDefault="004E739E" w:rsidP="0004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6D0" w:rsidRPr="006206D0" w:rsidRDefault="004E739E" w:rsidP="0004519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20372">
        <w:rPr>
          <w:rFonts w:ascii="Arial" w:hAnsi="Arial" w:cs="Arial"/>
          <w:b/>
          <w:sz w:val="24"/>
          <w:szCs w:val="24"/>
        </w:rPr>
        <w:t xml:space="preserve">He Kaiārataki </w:t>
      </w:r>
      <w:r w:rsidR="003A708E" w:rsidRPr="00B20372">
        <w:rPr>
          <w:rFonts w:ascii="Arial" w:hAnsi="Arial" w:cs="Arial"/>
          <w:b/>
          <w:sz w:val="24"/>
          <w:szCs w:val="24"/>
        </w:rPr>
        <w:t xml:space="preserve">Wāhine </w:t>
      </w:r>
      <w:r w:rsidRPr="006206D0">
        <w:rPr>
          <w:rFonts w:ascii="Arial" w:hAnsi="Arial" w:cs="Arial"/>
          <w:sz w:val="24"/>
          <w:szCs w:val="24"/>
        </w:rPr>
        <w:t xml:space="preserve">– </w:t>
      </w:r>
      <w:r w:rsidR="006206D0" w:rsidRPr="006206D0">
        <w:rPr>
          <w:rFonts w:ascii="Arial" w:hAnsi="Arial" w:cs="Arial"/>
          <w:sz w:val="24"/>
          <w:szCs w:val="24"/>
        </w:rPr>
        <w:t>This senior role calls for an experienced prac</w:t>
      </w:r>
      <w:r w:rsidR="0004519A">
        <w:rPr>
          <w:rFonts w:ascii="Arial" w:hAnsi="Arial" w:cs="Arial"/>
          <w:sz w:val="24"/>
          <w:szCs w:val="24"/>
        </w:rPr>
        <w:t>titioner dedicated to supporting</w:t>
      </w:r>
      <w:r w:rsidR="006206D0" w:rsidRPr="006206D0">
        <w:rPr>
          <w:rFonts w:ascii="Arial" w:hAnsi="Arial" w:cs="Arial"/>
          <w:sz w:val="24"/>
          <w:szCs w:val="24"/>
        </w:rPr>
        <w:t xml:space="preserve"> wāhine and their whānau in heal</w:t>
      </w:r>
      <w:r w:rsidR="00D57202">
        <w:rPr>
          <w:rFonts w:ascii="Arial" w:hAnsi="Arial" w:cs="Arial"/>
          <w:sz w:val="24"/>
          <w:szCs w:val="24"/>
        </w:rPr>
        <w:t xml:space="preserve">ing from traumatic experiences. </w:t>
      </w:r>
      <w:r w:rsidR="006206D0" w:rsidRPr="006206D0">
        <w:rPr>
          <w:rFonts w:ascii="Arial" w:hAnsi="Arial" w:cs="Arial"/>
          <w:sz w:val="24"/>
          <w:szCs w:val="24"/>
        </w:rPr>
        <w:t xml:space="preserve">Candidates should have </w:t>
      </w:r>
      <w:r w:rsidR="006206D0">
        <w:rPr>
          <w:rFonts w:ascii="Arial" w:hAnsi="Arial" w:cs="Arial"/>
          <w:sz w:val="24"/>
          <w:szCs w:val="24"/>
        </w:rPr>
        <w:t>extensive experience</w:t>
      </w:r>
      <w:r w:rsidR="006206D0" w:rsidRPr="006206D0">
        <w:rPr>
          <w:rFonts w:ascii="Arial" w:hAnsi="Arial" w:cs="Arial"/>
          <w:sz w:val="24"/>
          <w:szCs w:val="24"/>
        </w:rPr>
        <w:t xml:space="preserve"> in counselling</w:t>
      </w:r>
      <w:r w:rsidR="00A459E1">
        <w:rPr>
          <w:rFonts w:ascii="Arial" w:hAnsi="Arial" w:cs="Arial"/>
          <w:sz w:val="24"/>
          <w:szCs w:val="24"/>
        </w:rPr>
        <w:t xml:space="preserve">, including supporting whānau move through any current and historical impacts arising from sexual violence. As an experienced practitioner you will be </w:t>
      </w:r>
      <w:r w:rsidR="006206D0" w:rsidRPr="006206D0">
        <w:rPr>
          <w:rFonts w:ascii="Arial" w:hAnsi="Arial" w:cs="Arial"/>
          <w:sz w:val="24"/>
          <w:szCs w:val="24"/>
        </w:rPr>
        <w:t xml:space="preserve">adept at delivering support programmes </w:t>
      </w:r>
      <w:r w:rsidR="006206D0">
        <w:rPr>
          <w:rFonts w:ascii="Arial" w:hAnsi="Arial" w:cs="Arial"/>
          <w:sz w:val="24"/>
          <w:szCs w:val="24"/>
        </w:rPr>
        <w:t>using pr</w:t>
      </w:r>
      <w:r w:rsidR="0004519A">
        <w:rPr>
          <w:rFonts w:ascii="Arial" w:hAnsi="Arial" w:cs="Arial"/>
          <w:sz w:val="24"/>
          <w:szCs w:val="24"/>
        </w:rPr>
        <w:t>actices and values from Te Ao Mā</w:t>
      </w:r>
      <w:r w:rsidR="006206D0">
        <w:rPr>
          <w:rFonts w:ascii="Arial" w:hAnsi="Arial" w:cs="Arial"/>
          <w:sz w:val="24"/>
          <w:szCs w:val="24"/>
        </w:rPr>
        <w:t>ori</w:t>
      </w:r>
      <w:r w:rsidR="006206D0" w:rsidRPr="006206D0">
        <w:rPr>
          <w:rFonts w:ascii="Arial" w:hAnsi="Arial" w:cs="Arial"/>
          <w:sz w:val="24"/>
          <w:szCs w:val="24"/>
        </w:rPr>
        <w:t>.</w:t>
      </w:r>
    </w:p>
    <w:p w:rsidR="004E739E" w:rsidRPr="006206D0" w:rsidRDefault="004E739E" w:rsidP="0004519A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A546F8" w:rsidRPr="00A546F8" w:rsidRDefault="004E739E" w:rsidP="0004519A">
      <w:pPr>
        <w:pStyle w:val="ListParagraph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B20372">
        <w:rPr>
          <w:rFonts w:ascii="Arial" w:hAnsi="Arial" w:cs="Arial"/>
          <w:b/>
          <w:sz w:val="24"/>
          <w:szCs w:val="24"/>
        </w:rPr>
        <w:t>He Pou Takawaenga</w:t>
      </w:r>
      <w:r w:rsidR="0004519A" w:rsidRPr="00B203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A546F8" w:rsidRPr="00A546F8">
        <w:rPr>
          <w:rFonts w:ascii="Arial" w:hAnsi="Arial" w:cs="Arial"/>
          <w:sz w:val="24"/>
          <w:szCs w:val="24"/>
        </w:rPr>
        <w:t>This community-focused position requires a person experienced in on-the-ground support of tangata whenua development initiatives, empowering whānau Māori to implement their own solutions to the issues they face. You should have a proven ability to make informed decisions and accurately assess community needs, understanding the importance of adapting and being responsive to the evolving needs of transformative healin</w:t>
      </w:r>
      <w:r w:rsidR="00A546F8">
        <w:rPr>
          <w:rFonts w:ascii="Arial" w:hAnsi="Arial" w:cs="Arial"/>
          <w:sz w:val="24"/>
          <w:szCs w:val="24"/>
        </w:rPr>
        <w:t>g.</w:t>
      </w:r>
    </w:p>
    <w:p w:rsidR="00A546F8" w:rsidRPr="00BB35E8" w:rsidRDefault="00A546F8" w:rsidP="0004519A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E739E" w:rsidRPr="00244A7B" w:rsidRDefault="004E739E" w:rsidP="0004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about each role, or to submit your CV and cover letter, contact Marama Steele on 021 505 509 or </w:t>
      </w:r>
      <w:hyperlink r:id="rId8" w:history="1">
        <w:r w:rsidRPr="007C2141">
          <w:rPr>
            <w:rStyle w:val="Hyperlink"/>
            <w:rFonts w:ascii="Arial" w:hAnsi="Arial" w:cs="Arial"/>
            <w:sz w:val="24"/>
            <w:szCs w:val="24"/>
          </w:rPr>
          <w:t>marama.atahaia@gmail.com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E571B3" w:rsidRPr="00DA29D2" w:rsidRDefault="00E571B3" w:rsidP="0004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739E" w:rsidRPr="00DA29D2" w:rsidRDefault="00E571B3" w:rsidP="00045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29D2">
        <w:rPr>
          <w:rFonts w:ascii="Arial" w:hAnsi="Arial" w:cs="Arial"/>
          <w:sz w:val="24"/>
          <w:szCs w:val="24"/>
        </w:rPr>
        <w:t xml:space="preserve">Applications close: 5pm, </w:t>
      </w:r>
      <w:r w:rsidR="00C104E9">
        <w:rPr>
          <w:rFonts w:ascii="Arial" w:hAnsi="Arial" w:cs="Arial"/>
          <w:sz w:val="24"/>
          <w:szCs w:val="24"/>
        </w:rPr>
        <w:t xml:space="preserve">Monday 22 </w:t>
      </w:r>
      <w:r w:rsidRPr="00DA29D2">
        <w:rPr>
          <w:rFonts w:ascii="Arial" w:hAnsi="Arial" w:cs="Arial"/>
          <w:sz w:val="24"/>
          <w:szCs w:val="24"/>
        </w:rPr>
        <w:t xml:space="preserve">July 2024. </w:t>
      </w:r>
    </w:p>
    <w:sectPr w:rsidR="004E739E" w:rsidRPr="00DA29D2" w:rsidSect="004E739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05" w:rsidRDefault="00BB0205">
      <w:pPr>
        <w:spacing w:after="0" w:line="240" w:lineRule="auto"/>
      </w:pPr>
      <w:r>
        <w:separator/>
      </w:r>
    </w:p>
  </w:endnote>
  <w:endnote w:type="continuationSeparator" w:id="0">
    <w:p w:rsidR="00BB0205" w:rsidRDefault="00BB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05" w:rsidRDefault="00BB0205">
      <w:pPr>
        <w:spacing w:after="0" w:line="240" w:lineRule="auto"/>
      </w:pPr>
      <w:r>
        <w:separator/>
      </w:r>
    </w:p>
  </w:footnote>
  <w:footnote w:type="continuationSeparator" w:id="0">
    <w:p w:rsidR="00BB0205" w:rsidRDefault="00BB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63B"/>
    <w:multiLevelType w:val="hybridMultilevel"/>
    <w:tmpl w:val="C0B2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nise Messiter">
    <w15:presenceInfo w15:providerId="AD" w15:userId="S::denisemessiter@hauraki.refuge.co.nz::7227f00e-480c-430d-a37f-84f612bec2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39E"/>
    <w:rsid w:val="0004519A"/>
    <w:rsid w:val="00275589"/>
    <w:rsid w:val="002D41B4"/>
    <w:rsid w:val="00365C55"/>
    <w:rsid w:val="003A708E"/>
    <w:rsid w:val="004B4BE6"/>
    <w:rsid w:val="004E739E"/>
    <w:rsid w:val="00563908"/>
    <w:rsid w:val="006206D0"/>
    <w:rsid w:val="006B1AEA"/>
    <w:rsid w:val="00890952"/>
    <w:rsid w:val="008B3F68"/>
    <w:rsid w:val="00A459E1"/>
    <w:rsid w:val="00A546F8"/>
    <w:rsid w:val="00B20372"/>
    <w:rsid w:val="00BA10FE"/>
    <w:rsid w:val="00BB0205"/>
    <w:rsid w:val="00BB35E8"/>
    <w:rsid w:val="00C104E9"/>
    <w:rsid w:val="00C33E6E"/>
    <w:rsid w:val="00C41FE7"/>
    <w:rsid w:val="00D57202"/>
    <w:rsid w:val="00DA29D2"/>
    <w:rsid w:val="00DB7FEC"/>
    <w:rsid w:val="00E45088"/>
    <w:rsid w:val="00E542B9"/>
    <w:rsid w:val="00E571B3"/>
    <w:rsid w:val="00F0519D"/>
    <w:rsid w:val="00FF33A8"/>
  </w:rsids>
  <m:mathPr>
    <m:mathFont m:val="MinionPro-Medium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E"/>
    <w:pPr>
      <w:spacing w:after="160" w:line="259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D5F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5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ED5F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D5F5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4E73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5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C55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semiHidden/>
    <w:unhideWhenUsed/>
    <w:rsid w:val="00365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C55"/>
    <w:rPr>
      <w:sz w:val="22"/>
      <w:szCs w:val="22"/>
      <w:lang w:val="en-NZ"/>
    </w:rPr>
  </w:style>
  <w:style w:type="paragraph" w:styleId="NormalWeb">
    <w:name w:val="Normal (Web)"/>
    <w:basedOn w:val="Normal"/>
    <w:uiPriority w:val="99"/>
    <w:semiHidden/>
    <w:unhideWhenUsed/>
    <w:rsid w:val="006206D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459E1"/>
    <w:rPr>
      <w:sz w:val="22"/>
      <w:szCs w:val="22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arama.atahai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Atahaia Consultancy Limited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Marama</dc:creator>
  <cp:keywords/>
  <cp:lastModifiedBy>Marama</cp:lastModifiedBy>
  <cp:revision>6</cp:revision>
  <dcterms:created xsi:type="dcterms:W3CDTF">2024-06-25T10:49:00Z</dcterms:created>
  <dcterms:modified xsi:type="dcterms:W3CDTF">2024-07-01T01:53:00Z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54ea91496aae40fc9c94a82cf412f32fceb430af3f06fcdcd591edf6c44afe78</vt:lpwstr>
  </property>
</Properties>
</file>